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5" w:rsidRPr="005C66E5" w:rsidRDefault="005C66E5" w:rsidP="00AA5927">
      <w:pPr>
        <w:spacing w:before="60" w:line="264" w:lineRule="auto"/>
        <w:outlineLvl w:val="0"/>
        <w:rPr>
          <w:rFonts w:ascii="Tahoma" w:hAnsi="Tahoma" w:cs="Tahoma"/>
          <w:b/>
          <w:i/>
        </w:rPr>
      </w:pPr>
      <w:r w:rsidRPr="005C66E5">
        <w:rPr>
          <w:rFonts w:ascii="Tahoma" w:hAnsi="Tahoma" w:cs="Tahoma"/>
          <w:b/>
          <w:i/>
        </w:rPr>
        <w:t>Комуникационни средства – част 1</w:t>
      </w:r>
    </w:p>
    <w:p w:rsidR="00AA5927" w:rsidRPr="00397FDA" w:rsidRDefault="005C66E5" w:rsidP="00AA5927">
      <w:pPr>
        <w:spacing w:before="60" w:line="264" w:lineRule="auto"/>
        <w:outlineLvl w:val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І. </w:t>
      </w:r>
      <w:r w:rsidR="00AA5927" w:rsidRPr="00397FDA">
        <w:rPr>
          <w:rFonts w:ascii="Tahoma" w:hAnsi="Tahoma" w:cs="Tahoma"/>
          <w:b/>
          <w:i/>
        </w:rPr>
        <w:t>Реклама</w:t>
      </w:r>
    </w:p>
    <w:p w:rsidR="00AA5927" w:rsidRPr="00AA5927" w:rsidRDefault="00AA5927" w:rsidP="00AA5927">
      <w:pPr>
        <w:spacing w:before="60" w:line="264" w:lineRule="auto"/>
        <w:jc w:val="both"/>
        <w:rPr>
          <w:lang w:val="en-US" w:eastAsia="en-US"/>
        </w:rPr>
      </w:pPr>
      <w:r w:rsidRPr="00397FDA">
        <w:rPr>
          <w:b/>
          <w:lang w:val="en-US" w:eastAsia="en-US"/>
        </w:rPr>
        <w:t xml:space="preserve">1. </w:t>
      </w:r>
      <w:r w:rsidRPr="00397FDA">
        <w:rPr>
          <w:b/>
          <w:lang w:eastAsia="en-US"/>
        </w:rPr>
        <w:t>Рекламата</w:t>
      </w:r>
      <w:r w:rsidRPr="00397FDA">
        <w:rPr>
          <w:lang w:eastAsia="en-US"/>
        </w:rPr>
        <w:t xml:space="preserve"> е всяка платена форма на контролируемо въздействие, осъществявано чрез средствата за масова комуникация по представяне и налагане на стоки или услуги в интерес на явен източник. </w:t>
      </w:r>
      <w:r>
        <w:rPr>
          <w:lang w:val="en-US" w:eastAsia="en-US"/>
        </w:rPr>
        <w:t xml:space="preserve"> </w:t>
      </w:r>
    </w:p>
    <w:p w:rsidR="00AA5927" w:rsidRPr="00397FDA" w:rsidRDefault="00AA5927" w:rsidP="00AA5927">
      <w:pPr>
        <w:spacing w:before="60" w:line="264" w:lineRule="auto"/>
        <w:jc w:val="both"/>
        <w:outlineLvl w:val="0"/>
        <w:rPr>
          <w:b/>
        </w:rPr>
      </w:pPr>
      <w:r w:rsidRPr="00397FDA">
        <w:rPr>
          <w:b/>
        </w:rPr>
        <w:t>2. Функции на рекламата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eastAsia="en-US"/>
        </w:rPr>
      </w:pPr>
      <w:r w:rsidRPr="00397FDA">
        <w:rPr>
          <w:b/>
          <w:lang w:eastAsia="en-US"/>
        </w:rPr>
        <w:t>2.1. Информационна функция –</w:t>
      </w:r>
      <w:r>
        <w:rPr>
          <w:lang w:val="en-US" w:eastAsia="en-US"/>
        </w:rPr>
        <w:t xml:space="preserve"> </w:t>
      </w:r>
      <w:r w:rsidRPr="00397FDA">
        <w:rPr>
          <w:lang w:eastAsia="en-US"/>
        </w:rPr>
        <w:t>навре</w:t>
      </w:r>
      <w:r>
        <w:rPr>
          <w:lang w:eastAsia="en-US"/>
        </w:rPr>
        <w:t>менно</w:t>
      </w:r>
      <w:r w:rsidRPr="00397FDA">
        <w:rPr>
          <w:lang w:eastAsia="en-US"/>
        </w:rPr>
        <w:t xml:space="preserve"> предоставяне на нужните факти и сведения на аудиторията.</w:t>
      </w:r>
    </w:p>
    <w:p w:rsidR="00AA5927" w:rsidRPr="00AA5927" w:rsidRDefault="00AA5927" w:rsidP="00AA5927">
      <w:pPr>
        <w:spacing w:before="60" w:line="264" w:lineRule="auto"/>
        <w:ind w:firstLine="360"/>
        <w:jc w:val="both"/>
        <w:rPr>
          <w:lang w:val="en-US" w:eastAsia="en-US"/>
        </w:rPr>
      </w:pPr>
      <w:r w:rsidRPr="00397FDA">
        <w:rPr>
          <w:b/>
          <w:lang w:eastAsia="en-US"/>
        </w:rPr>
        <w:t xml:space="preserve">2.2. Стимулираща функция – </w:t>
      </w:r>
      <w:r w:rsidRPr="00397FDA">
        <w:rPr>
          <w:lang w:eastAsia="en-US"/>
        </w:rPr>
        <w:t>рекламата</w:t>
      </w:r>
      <w:r w:rsidRPr="00397FDA">
        <w:rPr>
          <w:b/>
          <w:lang w:eastAsia="en-US"/>
        </w:rPr>
        <w:t xml:space="preserve"> </w:t>
      </w:r>
      <w:r w:rsidRPr="00397FDA">
        <w:rPr>
          <w:lang w:eastAsia="en-US"/>
        </w:rPr>
        <w:t xml:space="preserve">съдейства за реализацията на продукта, като развива ускорено потребностите и подбужда желание за покупка </w:t>
      </w:r>
      <w:r>
        <w:rPr>
          <w:lang w:eastAsia="en-US"/>
        </w:rPr>
        <w:t>у</w:t>
      </w:r>
      <w:r w:rsidRPr="00397FDA">
        <w:rPr>
          <w:lang w:eastAsia="en-US"/>
        </w:rPr>
        <w:t xml:space="preserve"> потенциалните клиенти. </w:t>
      </w:r>
      <w:r>
        <w:rPr>
          <w:lang w:val="en-US" w:eastAsia="en-US"/>
        </w:rPr>
        <w:t xml:space="preserve"> 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eastAsia="en-US"/>
        </w:rPr>
      </w:pPr>
      <w:r w:rsidRPr="00397FDA">
        <w:rPr>
          <w:b/>
          <w:lang w:eastAsia="en-US"/>
        </w:rPr>
        <w:t xml:space="preserve">2.3. Напомняща функция </w:t>
      </w:r>
      <w:r w:rsidRPr="00397FDA">
        <w:rPr>
          <w:lang w:eastAsia="en-US"/>
        </w:rPr>
        <w:t>– поддържа осведомеността на потребителите за марката и стоките и така се поддържа редовното купуване на стоките и се формира вярност към фирмата.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eastAsia="en-US"/>
        </w:rPr>
      </w:pPr>
      <w:r w:rsidRPr="00397FDA">
        <w:rPr>
          <w:b/>
          <w:lang w:eastAsia="en-US"/>
        </w:rPr>
        <w:t xml:space="preserve">2.4. Възпитателна функция </w:t>
      </w:r>
      <w:r w:rsidRPr="00397FDA">
        <w:rPr>
          <w:lang w:eastAsia="en-US"/>
        </w:rPr>
        <w:t>– чрез рекламата се повишава културата на бита и потреблението, рационализират се потребностите.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eastAsia="en-US"/>
        </w:rPr>
      </w:pPr>
      <w:r w:rsidRPr="00397FDA">
        <w:rPr>
          <w:b/>
          <w:lang w:eastAsia="en-US"/>
        </w:rPr>
        <w:t>2.5. Икономическа функция</w:t>
      </w:r>
      <w:r w:rsidRPr="00397FDA">
        <w:rPr>
          <w:lang w:eastAsia="en-US"/>
        </w:rPr>
        <w:t xml:space="preserve"> – чрез рекламата се поддържат пазарните позиции на фирмата и се противодейства на конкурентите. Тя има регулиращо влияние върху пазара на макрониво, тъй като противодейства на тенденциите на недостатъчно потребление или свръхпотребление и така се явява мощен антицикличен фактор.</w:t>
      </w:r>
    </w:p>
    <w:p w:rsidR="00AA5927" w:rsidRPr="00397FDA" w:rsidRDefault="00AA5927" w:rsidP="00AA5927">
      <w:pPr>
        <w:spacing w:before="60" w:line="264" w:lineRule="auto"/>
        <w:jc w:val="both"/>
        <w:outlineLvl w:val="0"/>
        <w:rPr>
          <w:b/>
        </w:rPr>
      </w:pPr>
      <w:r w:rsidRPr="00397FDA">
        <w:rPr>
          <w:b/>
        </w:rPr>
        <w:t>3. Видове реклама според жизнения цикъл на продукта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3.1. Въвеждаща реклама </w:t>
      </w:r>
      <w:r w:rsidRPr="00397FDA">
        <w:t>– характерна е за първата фаза от жизнения цикъл на продукта. Обикновено започва преди реалното пускане на стоката на пазара. Тя е интензивна и доста скъпа. Цели да запознае потребителите с продукта.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3.2. Поддържаща /утвърждаваща/ реклама </w:t>
      </w:r>
      <w:r w:rsidRPr="00397FDA">
        <w:t>– характерна за фазата на растеж и по-голямата част от фазата на зрялост. Цели да затвърди и запази придобитите пазарни дялове, като стабилизира и постепенно разширява търсенето и да формира вярност към марката.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val="en-US"/>
        </w:rPr>
      </w:pPr>
      <w:r w:rsidRPr="00397FDA">
        <w:rPr>
          <w:b/>
        </w:rPr>
        <w:t xml:space="preserve">3.3. Напомняща реклама </w:t>
      </w:r>
      <w:r w:rsidRPr="00397FDA">
        <w:t xml:space="preserve">– типична за фазата на зрялост до изтеглянето на стоката от пазара.  </w:t>
      </w:r>
    </w:p>
    <w:p w:rsidR="00AA5927" w:rsidRPr="00397FDA" w:rsidRDefault="00AA5927" w:rsidP="00AA5927">
      <w:pPr>
        <w:spacing w:before="60" w:line="264" w:lineRule="auto"/>
        <w:jc w:val="both"/>
        <w:outlineLvl w:val="0"/>
        <w:rPr>
          <w:b/>
          <w:lang w:val="en-US"/>
        </w:rPr>
      </w:pPr>
      <w:r w:rsidRPr="00397FDA">
        <w:rPr>
          <w:b/>
        </w:rPr>
        <w:t>4. Видове реклама в зависимост от рекламодателя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  <w:lang w:val="en-US"/>
        </w:rPr>
        <w:t>4</w:t>
      </w:r>
      <w:r w:rsidRPr="00397FDA">
        <w:rPr>
          <w:b/>
        </w:rPr>
        <w:t xml:space="preserve">.1. Обща – </w:t>
      </w:r>
      <w:r w:rsidRPr="00397FDA">
        <w:t>съвместно провеждане на рекламните комуникации от двама или повече рекламодатели</w:t>
      </w:r>
    </w:p>
    <w:p w:rsidR="00AA5927" w:rsidRPr="00397FDA" w:rsidRDefault="00AA5927" w:rsidP="00AA5927">
      <w:pPr>
        <w:spacing w:before="60" w:line="264" w:lineRule="auto"/>
        <w:ind w:firstLine="720"/>
        <w:jc w:val="both"/>
      </w:pPr>
      <w:r w:rsidRPr="00397FDA">
        <w:rPr>
          <w:b/>
        </w:rPr>
        <w:t xml:space="preserve">4.1.1. Колективна </w:t>
      </w:r>
      <w:r w:rsidRPr="00397FDA">
        <w:t>– осъществява се от няколко рекламодателя с общи интереси в даден отрасъл. При нея се поставя акцент върху продукта, а не върху отделни марки.</w:t>
      </w:r>
    </w:p>
    <w:p w:rsidR="00AA5927" w:rsidRPr="00397FDA" w:rsidRDefault="00AA5927" w:rsidP="00AA5927">
      <w:pPr>
        <w:spacing w:before="60" w:line="264" w:lineRule="auto"/>
        <w:ind w:firstLine="720"/>
        <w:jc w:val="both"/>
      </w:pPr>
      <w:r w:rsidRPr="00397FDA">
        <w:rPr>
          <w:b/>
        </w:rPr>
        <w:t xml:space="preserve">4.1.2. Групова – </w:t>
      </w:r>
      <w:r w:rsidRPr="00397FDA">
        <w:t>осъществява се от фирми рекламодатели, предлагащи различни взаимодопълващи се стоки /леки автомобили, автокозметика, принадлежности към тях/.</w:t>
      </w:r>
    </w:p>
    <w:p w:rsidR="00AA5927" w:rsidRPr="00397FDA" w:rsidRDefault="00AA5927" w:rsidP="00AA5927">
      <w:pPr>
        <w:spacing w:before="60" w:line="264" w:lineRule="auto"/>
        <w:ind w:firstLine="360"/>
        <w:jc w:val="both"/>
        <w:rPr>
          <w:lang w:val="en-US"/>
        </w:rPr>
      </w:pPr>
      <w:r w:rsidRPr="00397FDA">
        <w:rPr>
          <w:b/>
        </w:rPr>
        <w:t xml:space="preserve">4.2. Индивидуална </w:t>
      </w:r>
      <w:r w:rsidRPr="00397FDA">
        <w:t>– провежда се от един рекламодател и се отнася само за неговата марка или стока /услуга/.</w:t>
      </w:r>
    </w:p>
    <w:p w:rsidR="00AA5927" w:rsidRPr="00397FDA" w:rsidRDefault="00AA5927" w:rsidP="00AA5927">
      <w:pPr>
        <w:spacing w:before="60" w:line="264" w:lineRule="auto"/>
        <w:jc w:val="both"/>
        <w:outlineLvl w:val="0"/>
        <w:rPr>
          <w:b/>
        </w:rPr>
      </w:pPr>
      <w:r w:rsidRPr="00397FDA">
        <w:rPr>
          <w:b/>
          <w:lang w:val="en-US"/>
        </w:rPr>
        <w:t>5</w:t>
      </w:r>
      <w:r w:rsidRPr="00397FDA">
        <w:rPr>
          <w:b/>
        </w:rPr>
        <w:t>. Видове реклама според пазарната територия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5.1. Местна /локална/ реклама – </w:t>
      </w:r>
      <w:r w:rsidRPr="00397FDA">
        <w:t>ползват се метни медии и директни реклами при сравнително ниски цени на рекламните услуги.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5.2. Регионална реклама – </w:t>
      </w:r>
      <w:r w:rsidRPr="00397FDA">
        <w:t>за един или няколко района. Прилага се главно при въвеждане на нов продукт, при вербуване на нов пазарен сегмент и други.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5.3. Общонационална реклама </w:t>
      </w:r>
      <w:r w:rsidRPr="00397FDA">
        <w:t>– на територията на цялата страна. Реализира се чрез националните медии.</w:t>
      </w:r>
    </w:p>
    <w:p w:rsidR="00AA5927" w:rsidRPr="00397FDA" w:rsidRDefault="00AA5927" w:rsidP="00AA5927">
      <w:pPr>
        <w:spacing w:before="60" w:line="264" w:lineRule="auto"/>
        <w:ind w:firstLine="360"/>
        <w:jc w:val="both"/>
      </w:pPr>
      <w:r w:rsidRPr="00397FDA">
        <w:rPr>
          <w:b/>
        </w:rPr>
        <w:t xml:space="preserve">5.4. Международна реклама – </w:t>
      </w:r>
      <w:r w:rsidRPr="00397FDA">
        <w:t>предназначена за чуждестранни адресати. Разпространява се предимно чрез специализирани рекламни издания, периодичен печат, филми, участие в международни панаири и изложби, световни изложения и други.</w:t>
      </w:r>
    </w:p>
    <w:p w:rsidR="005C66E5" w:rsidRDefault="00AA5927" w:rsidP="001C49D5">
      <w:pPr>
        <w:spacing w:before="60" w:line="264" w:lineRule="auto"/>
        <w:ind w:firstLine="360"/>
        <w:jc w:val="both"/>
        <w:rPr>
          <w:rFonts w:ascii="Tahoma" w:hAnsi="Tahoma" w:cs="Tahoma"/>
          <w:b/>
          <w:i/>
        </w:rPr>
      </w:pPr>
      <w:r w:rsidRPr="00397FDA">
        <w:rPr>
          <w:b/>
        </w:rPr>
        <w:t xml:space="preserve">5.5. Глобална реклама – </w:t>
      </w:r>
      <w:r w:rsidRPr="00397FDA">
        <w:t>осъществява се по общоприети методи, форми и средства, валидни за всички страни. Например рекламите на „Кока-Кола” и др.</w:t>
      </w:r>
      <w:bookmarkStart w:id="0" w:name="_GoBack"/>
      <w:bookmarkEnd w:id="0"/>
    </w:p>
    <w:sectPr w:rsidR="005C66E5" w:rsidSect="005C66E5">
      <w:footerReference w:type="default" r:id="rId8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2" w:rsidRDefault="003E16A2" w:rsidP="005C66E5">
      <w:r>
        <w:separator/>
      </w:r>
    </w:p>
  </w:endnote>
  <w:endnote w:type="continuationSeparator" w:id="0">
    <w:p w:rsidR="003E16A2" w:rsidRDefault="003E16A2" w:rsidP="005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8788"/>
      <w:docPartObj>
        <w:docPartGallery w:val="Page Numbers (Bottom of Page)"/>
        <w:docPartUnique/>
      </w:docPartObj>
    </w:sdtPr>
    <w:sdtEndPr/>
    <w:sdtContent>
      <w:p w:rsidR="005C66E5" w:rsidRDefault="005C66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D5">
          <w:rPr>
            <w:noProof/>
          </w:rPr>
          <w:t>1</w:t>
        </w:r>
        <w:r>
          <w:fldChar w:fldCharType="end"/>
        </w:r>
      </w:p>
    </w:sdtContent>
  </w:sdt>
  <w:p w:rsidR="005C66E5" w:rsidRDefault="005C6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2" w:rsidRDefault="003E16A2" w:rsidP="005C66E5">
      <w:r>
        <w:separator/>
      </w:r>
    </w:p>
  </w:footnote>
  <w:footnote w:type="continuationSeparator" w:id="0">
    <w:p w:rsidR="003E16A2" w:rsidRDefault="003E16A2" w:rsidP="005C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15F"/>
    <w:multiLevelType w:val="hybridMultilevel"/>
    <w:tmpl w:val="197CF5CA"/>
    <w:lvl w:ilvl="0" w:tplc="2B1EA0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337094"/>
    <w:multiLevelType w:val="hybridMultilevel"/>
    <w:tmpl w:val="635069FA"/>
    <w:lvl w:ilvl="0" w:tplc="72A6EE14">
      <w:start w:val="1"/>
      <w:numFmt w:val="bullet"/>
      <w:lvlText w:val=""/>
      <w:lvlJc w:val="left"/>
      <w:pPr>
        <w:tabs>
          <w:tab w:val="num" w:pos="2268"/>
        </w:tabs>
        <w:ind w:left="2268" w:hanging="227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6DE83EBD"/>
    <w:multiLevelType w:val="hybridMultilevel"/>
    <w:tmpl w:val="4BB6E2EA"/>
    <w:lvl w:ilvl="0" w:tplc="A940AE10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7"/>
    <w:rsid w:val="001C49D5"/>
    <w:rsid w:val="003E16A2"/>
    <w:rsid w:val="005C66E5"/>
    <w:rsid w:val="00A868D2"/>
    <w:rsid w:val="00AA5927"/>
    <w:rsid w:val="00C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6E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C66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C66E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C66E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6E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C66E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C66E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C66E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2014-04-06T10:38:00Z</dcterms:created>
  <dcterms:modified xsi:type="dcterms:W3CDTF">2014-04-06T10:40:00Z</dcterms:modified>
</cp:coreProperties>
</file>